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1B1386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3F2EC5" w:rsidRPr="00A13224" w:rsidRDefault="003F2EC5" w:rsidP="00BD4A20">
      <w:pPr>
        <w:jc w:val="both"/>
      </w:pPr>
    </w:p>
    <w:tbl>
      <w:tblPr>
        <w:tblW w:w="1112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564"/>
        <w:gridCol w:w="1833"/>
        <w:gridCol w:w="2126"/>
        <w:gridCol w:w="3046"/>
      </w:tblGrid>
      <w:tr w:rsidR="00E377ED" w:rsidRPr="00E377ED" w:rsidTr="00DC4647">
        <w:trPr>
          <w:trHeight w:val="300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39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3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E377ED" w:rsidRPr="00E377ED" w:rsidTr="00DC4647">
        <w:trPr>
          <w:trHeight w:val="645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Q8046b4126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014/1207/2/23102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17.09.2008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Донецька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обл.,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Донецьк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Прожекторна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буд.2, кв. 27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48,0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29,8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D4A20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D4A20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C5362B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5362B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1 111 149,68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A13224" w:rsidRDefault="00ED057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7" w:history="1">
              <w:r w:rsidR="00DC4647" w:rsidRPr="00E74D0A">
                <w:rPr>
                  <w:rStyle w:val="a3"/>
                  <w:sz w:val="22"/>
                  <w:szCs w:val="22"/>
                  <w:lang w:val="ru-RU"/>
                </w:rPr>
                <w:t>http</w:t>
              </w:r>
              <w:bookmarkStart w:id="0" w:name="_GoBack"/>
              <w:bookmarkEnd w:id="0"/>
              <w:r w:rsidR="00DC4647" w:rsidRPr="00E74D0A">
                <w:rPr>
                  <w:rStyle w:val="a3"/>
                  <w:sz w:val="22"/>
                  <w:szCs w:val="22"/>
                  <w:lang w:val="ru-RU"/>
                </w:rPr>
                <w:t>://torgi.fg.gov.ua:80/128826</w:t>
              </w:r>
            </w:hyperlink>
          </w:p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1 000 034,71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9E53DC">
              <w:rPr>
                <w:color w:val="000000"/>
                <w:sz w:val="22"/>
                <w:szCs w:val="22"/>
                <w:lang w:val="ru-RU"/>
              </w:rPr>
              <w:t>і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888 919,74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C6108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6C610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C6108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color w:val="000000"/>
                <w:sz w:val="22"/>
                <w:szCs w:val="22"/>
                <w:lang w:val="ru-RU"/>
              </w:rPr>
              <w:t>777 804,78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666 689,81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555 574,84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444 459,87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55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333 344,90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Q8046b4127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014/1349/3/12129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24.03.2008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Чернігівська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ернігів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Новозаводський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Гагаріна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Ю., буд. 2, кв. 39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48,0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33,2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454 470,42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374E54" w:rsidRDefault="00DC4647" w:rsidP="00E377ED">
            <w:pPr>
              <w:jc w:val="center"/>
              <w:rPr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http://torgi.fg.gov.ua:80/128829</w:t>
              </w:r>
            </w:hyperlink>
          </w:p>
          <w:p w:rsidR="00DC4647" w:rsidRPr="00374E54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409 023,38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363 576,34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318 129,29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272 682,25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227 235,21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181 788,17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79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136 341,13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Q8046b4128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014/2181/5/08726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25.01.2008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Легковий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транспорт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Nissan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Almera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Classic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; PE 5 MT (B10); 1,6; 2007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р.в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.; KNMCSHLMS7P678602; ВТ4496АІ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97 188,96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http://torgi.fg.gov.ua:80/128835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87 470,06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77 751,17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68 032,27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58 313,38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48 594,48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38 875,58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85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29 156,69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A4AA4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договором №014/2292/2/20805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30.07.2008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lastRenderedPageBreak/>
              <w:t>фізичною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A4AA4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6A4AA4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>: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555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.  </w:t>
            </w:r>
            <w:proofErr w:type="gramStart"/>
            <w:r w:rsidRPr="006A4AA4">
              <w:rPr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якій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розташован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прилеглими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нього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господарськими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будівлями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93,3кв.м./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83,4 кв. м.) за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Миколаїв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Пшеницина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>, буд. 5/1.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238 944,48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Default="00DC4647" w:rsidP="00A1322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0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http://torgi.fg.gov.ua:80/128841</w:t>
              </w:r>
            </w:hyperlink>
          </w:p>
          <w:p w:rsidR="00DC4647" w:rsidRPr="00A13224" w:rsidRDefault="00DC4647" w:rsidP="00E3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215 050,03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191 155,58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167 261,14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143 366,69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119 472,24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95 577,79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132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71 683,34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Q8046b4132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1) 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№014/0399/18/03740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02.08.2007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Луганськ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Трамвайная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№93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 118,3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65,3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2) 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№014/0399/4/10226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14.02.2008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Майнові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права на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№161 по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жная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м.Луганську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будівництво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якого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завершене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розташоване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земельній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ділянці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1000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2 828 917,25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1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http://torgi.fg.gov.ua:80/128843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2 546 025,53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2 263 133,80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1 980 242,08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1 697 350,35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1 414 458,63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) </w:t>
            </w: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1 131 566,90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9D2798">
        <w:trPr>
          <w:trHeight w:val="129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848 675,18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Q8046b4133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№014/0305/3/14119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23.04.2008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0,0683 га.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надвірнимі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будівлями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85,7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./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53,5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.)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Чернігівська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обл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,м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Щорс,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 Фрунзе, 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150 987,07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Default="00DC4647" w:rsidP="00A1322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2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http://torgi.fg.gov.ua:80/128845</w:t>
              </w:r>
            </w:hyperlink>
          </w:p>
          <w:p w:rsidR="00DC4647" w:rsidRPr="00A13224" w:rsidRDefault="00DC4647" w:rsidP="00E3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135 888,36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120 789,66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105 690,95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90 592,24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75 493,54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60 394,83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121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45 296,12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Q8046b4134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№1144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20.03.2008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Вербицького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 41, кв.14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71,3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41,6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1 745 446,61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ED057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3" w:history="1">
              <w:r w:rsidR="00DC46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http://torgi.fg.gov.ua:80/128847</w:t>
              </w:r>
            </w:hyperlink>
            <w:r w:rsidR="00DC4647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1 570 901,95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1 396 357,29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1 221 812,63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1 047 267,97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872 723,31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698 178,64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523 633,98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Q8046b4135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№130-в/00-07ф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03.05.2007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Хмельницька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смт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.В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іньківці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вул.Соборної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Леніна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/, буд. 23, кв. 5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45,2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33,3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69 889,27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4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http://torgi.fg.gov.ua:80/128850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62 900,34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55 911,42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48 922,49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41 933,56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34 944,64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27 955,71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1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20 966,78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Q8046b4137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№014/0398/2/10075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22.02.2008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40,2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36,2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.)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0,0477 га)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иїв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провулок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Новонаводницький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 5 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10 626 456,58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5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http://torgi.fg.gov.ua:80/128860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9 563 810,92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8 501 165,26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7 438 519,61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6 375 873,95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5 313 228,29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4 250 582,63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3 187 936,97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Q8046b4138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№014/2636/2/22889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12.09.2008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Квартира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Дніпропетровськ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овалевської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Софії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 69, кв. 48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49,2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./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33,1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перших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671 114,02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ED057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6" w:history="1">
              <w:r w:rsidR="00DC46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http://torgi.fg.gov.ua:80/128862</w:t>
              </w:r>
            </w:hyperlink>
            <w:r w:rsidR="00DC4647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других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26.05.2017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604 002,62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трет</w:t>
            </w:r>
            <w:proofErr w:type="gramEnd"/>
            <w:r w:rsidRPr="007D7FA1">
              <w:rPr>
                <w:color w:val="000000"/>
                <w:sz w:val="22"/>
                <w:szCs w:val="22"/>
                <w:lang w:val="ru-RU"/>
              </w:rPr>
              <w:t>іх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536 891,22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четвертих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23.06.2017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469 779,81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402 668,41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color w:val="000000"/>
                <w:sz w:val="22"/>
                <w:szCs w:val="22"/>
                <w:lang w:val="ru-RU"/>
              </w:rPr>
              <w:t>335 557,01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BC55F5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D22EE1" w:rsidRDefault="00DC4647" w:rsidP="00E377E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D22EE1">
              <w:rPr>
                <w:b/>
                <w:color w:val="000000"/>
                <w:sz w:val="22"/>
                <w:szCs w:val="22"/>
                <w:lang w:val="ru-RU"/>
              </w:rPr>
              <w:t>268 445,61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D7FA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D7FA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7D7FA1">
              <w:rPr>
                <w:color w:val="000000"/>
                <w:sz w:val="22"/>
                <w:szCs w:val="22"/>
                <w:lang w:val="ru-RU"/>
              </w:rPr>
              <w:t>18</w:t>
            </w:r>
            <w:r w:rsidRPr="007D7FA1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7D7FA1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7FA1">
              <w:rPr>
                <w:color w:val="000000"/>
                <w:sz w:val="22"/>
                <w:szCs w:val="22"/>
                <w:lang w:val="ru-RU"/>
              </w:rPr>
              <w:t>201 334,21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377ED" w:rsidRPr="00E377ED" w:rsidRDefault="00E377ED" w:rsidP="00BD4A20">
      <w:pPr>
        <w:jc w:val="both"/>
        <w:rPr>
          <w:lang w:val="en-US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1B1386" w:rsidP="008604A6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1299 від 30</w:t>
            </w:r>
            <w:r w:rsidRPr="00EA141A">
              <w:rPr>
                <w:bCs/>
              </w:rPr>
              <w:t>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2F688C" w:rsidRPr="00A13224" w:rsidRDefault="002F688C" w:rsidP="002F688C">
            <w:pPr>
              <w:rPr>
                <w:i/>
                <w:sz w:val="22"/>
                <w:szCs w:val="22"/>
                <w:lang w:val="ru-RU"/>
              </w:rPr>
            </w:pPr>
            <w:r w:rsidRPr="002F688C">
              <w:rPr>
                <w:b/>
                <w:i/>
                <w:sz w:val="22"/>
                <w:szCs w:val="22"/>
              </w:rPr>
              <w:t>ТОВАРНА БІРЖА «ПОЛОНЕКС»</w:t>
            </w:r>
            <w:r w:rsidRPr="002F688C">
              <w:rPr>
                <w:i/>
                <w:sz w:val="22"/>
                <w:szCs w:val="22"/>
              </w:rPr>
              <w:t xml:space="preserve"> </w:t>
            </w:r>
          </w:p>
          <w:p w:rsidR="002F688C" w:rsidRPr="002F688C" w:rsidRDefault="002F688C" w:rsidP="002F688C">
            <w:pPr>
              <w:rPr>
                <w:sz w:val="22"/>
                <w:szCs w:val="22"/>
              </w:rPr>
            </w:pPr>
            <w:r w:rsidRPr="002F688C">
              <w:rPr>
                <w:sz w:val="22"/>
                <w:szCs w:val="22"/>
              </w:rPr>
              <w:t>м. Київ,</w:t>
            </w:r>
            <w:r w:rsidRPr="00A13224">
              <w:rPr>
                <w:sz w:val="22"/>
                <w:szCs w:val="22"/>
                <w:lang w:val="ru-RU"/>
              </w:rPr>
              <w:t xml:space="preserve"> </w:t>
            </w:r>
            <w:r w:rsidRPr="002F688C">
              <w:rPr>
                <w:sz w:val="22"/>
                <w:szCs w:val="22"/>
              </w:rPr>
              <w:t xml:space="preserve">вул. </w:t>
            </w:r>
            <w:proofErr w:type="spellStart"/>
            <w:r w:rsidRPr="002F688C">
              <w:rPr>
                <w:sz w:val="22"/>
                <w:szCs w:val="22"/>
              </w:rPr>
              <w:t>Бульварно-Кудрявська</w:t>
            </w:r>
            <w:proofErr w:type="spellEnd"/>
            <w:r w:rsidRPr="002F688C">
              <w:rPr>
                <w:sz w:val="22"/>
                <w:szCs w:val="22"/>
              </w:rPr>
              <w:t>, буд 33-Б, офіс 4, індекс 01054, Код ЄДРПОУ 39205429,</w:t>
            </w:r>
          </w:p>
          <w:p w:rsidR="002F688C" w:rsidRPr="002F688C" w:rsidRDefault="002F688C" w:rsidP="002F688C">
            <w:pPr>
              <w:rPr>
                <w:sz w:val="22"/>
                <w:szCs w:val="22"/>
              </w:rPr>
            </w:pPr>
            <w:r w:rsidRPr="002F688C">
              <w:rPr>
                <w:sz w:val="22"/>
                <w:szCs w:val="22"/>
              </w:rPr>
              <w:t xml:space="preserve">телефон: (044) 223-40-27,  час роботи: понеділок - п'ятниця 09:00 - 18:00, </w:t>
            </w:r>
            <w:hyperlink r:id="rId17" w:history="1">
              <w:r w:rsidRPr="002F688C">
                <w:rPr>
                  <w:rStyle w:val="a3"/>
                  <w:sz w:val="22"/>
                  <w:szCs w:val="22"/>
                </w:rPr>
                <w:t>www.polonex.com.u</w:t>
              </w:r>
              <w:r w:rsidRPr="002F688C">
                <w:rPr>
                  <w:rStyle w:val="a3"/>
                  <w:sz w:val="22"/>
                  <w:szCs w:val="22"/>
                  <w:lang w:val="en-US"/>
                </w:rPr>
                <w:t>a</w:t>
              </w:r>
            </w:hyperlink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8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77309D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8D3CF2">
              <w:rPr>
                <w:i/>
                <w:sz w:val="22"/>
                <w:szCs w:val="22"/>
              </w:rPr>
              <w:t xml:space="preserve">  від початкової ціни лоту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>не менше 1 (одного) відсотка від початкової ціни реалізації  за окремим лотом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0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2) ПУАТ «ФІДОБАНК» Тел.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21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Pr="0077309D">
              <w:rPr>
                <w:i/>
                <w:sz w:val="22"/>
                <w:szCs w:val="22"/>
              </w:rPr>
              <w:t>, 050-172-02-10.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22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7D7FA1">
              <w:rPr>
                <w:bCs/>
                <w:i/>
                <w:sz w:val="22"/>
                <w:szCs w:val="22"/>
              </w:rPr>
              <w:t>Перші відкриті торги (аукціон)  – 27.04.2017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7D7FA1">
              <w:rPr>
                <w:bCs/>
                <w:i/>
                <w:sz w:val="22"/>
                <w:szCs w:val="22"/>
              </w:rPr>
              <w:t>Другі відкриті торги (аукціон)  – 26.05.2017</w:t>
            </w:r>
          </w:p>
          <w:p w:rsidR="00DC4647" w:rsidRPr="007D7FA1" w:rsidRDefault="00DC4647" w:rsidP="00DC4647">
            <w:pPr>
              <w:jc w:val="both"/>
              <w:rPr>
                <w:color w:val="000000"/>
                <w:sz w:val="22"/>
                <w:szCs w:val="22"/>
              </w:rPr>
            </w:pPr>
            <w:r w:rsidRPr="007D7FA1">
              <w:rPr>
                <w:bCs/>
                <w:i/>
                <w:sz w:val="22"/>
                <w:szCs w:val="22"/>
              </w:rPr>
              <w:t xml:space="preserve"> Треті відкриті торги (аукціон)  – </w:t>
            </w:r>
            <w:r w:rsidRPr="007D7FA1">
              <w:rPr>
                <w:color w:val="000000"/>
                <w:sz w:val="22"/>
                <w:szCs w:val="22"/>
              </w:rPr>
              <w:t>09.06.2017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7D7FA1">
              <w:rPr>
                <w:bCs/>
                <w:i/>
                <w:sz w:val="22"/>
                <w:szCs w:val="22"/>
              </w:rPr>
              <w:t xml:space="preserve">Четверті відкриті торги (аукціон)  – </w:t>
            </w:r>
            <w:r w:rsidRPr="007D7FA1">
              <w:rPr>
                <w:color w:val="000000"/>
                <w:sz w:val="22"/>
                <w:szCs w:val="22"/>
              </w:rPr>
              <w:t>23.06.2017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7D7FA1">
              <w:rPr>
                <w:bCs/>
                <w:i/>
                <w:sz w:val="22"/>
                <w:szCs w:val="22"/>
              </w:rPr>
              <w:t>–</w:t>
            </w: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D7FA1">
              <w:rPr>
                <w:color w:val="000000"/>
                <w:sz w:val="22"/>
                <w:szCs w:val="22"/>
              </w:rPr>
              <w:t>10.07.2017</w:t>
            </w:r>
          </w:p>
          <w:p w:rsidR="00DC4647" w:rsidRPr="00D22EE1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22EE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D22EE1">
              <w:rPr>
                <w:bCs/>
                <w:i/>
                <w:sz w:val="22"/>
                <w:szCs w:val="22"/>
              </w:rPr>
              <w:t>–</w:t>
            </w:r>
            <w:r w:rsidRPr="00D22EE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D22EE1">
              <w:rPr>
                <w:color w:val="000000"/>
                <w:sz w:val="22"/>
                <w:szCs w:val="22"/>
              </w:rPr>
              <w:t>24.07.2017</w:t>
            </w:r>
          </w:p>
          <w:p w:rsidR="00DC4647" w:rsidRPr="00D22EE1" w:rsidRDefault="00DC4647" w:rsidP="00DC464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D22EE1">
              <w:rPr>
                <w:b/>
                <w:bCs/>
                <w:i/>
                <w:sz w:val="22"/>
                <w:szCs w:val="22"/>
              </w:rPr>
              <w:t>–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D22EE1">
              <w:rPr>
                <w:b/>
                <w:color w:val="000000"/>
                <w:sz w:val="22"/>
                <w:szCs w:val="22"/>
              </w:rPr>
              <w:t>07.08.2017</w:t>
            </w:r>
          </w:p>
          <w:p w:rsidR="00715FA9" w:rsidRPr="007D7FA1" w:rsidRDefault="00DC4647" w:rsidP="00DC4647">
            <w:pPr>
              <w:jc w:val="both"/>
              <w:rPr>
                <w:i/>
              </w:rPr>
            </w:pP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7D7FA1">
              <w:rPr>
                <w:bCs/>
                <w:i/>
                <w:sz w:val="22"/>
                <w:szCs w:val="22"/>
              </w:rPr>
              <w:t>–</w:t>
            </w: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9D2798" w:rsidRPr="007D7FA1">
              <w:rPr>
                <w:color w:val="000000"/>
                <w:sz w:val="22"/>
                <w:szCs w:val="22"/>
              </w:rPr>
              <w:t>18</w:t>
            </w:r>
            <w:r w:rsidRPr="007D7FA1">
              <w:rPr>
                <w:color w:val="000000"/>
                <w:sz w:val="22"/>
                <w:szCs w:val="22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7D7FA1" w:rsidRDefault="00715FA9" w:rsidP="008604A6">
            <w:pPr>
              <w:jc w:val="both"/>
            </w:pPr>
            <w:r w:rsidRPr="007D7FA1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D7FA1">
              <w:rPr>
                <w:sz w:val="22"/>
                <w:szCs w:val="22"/>
              </w:rPr>
              <w:t xml:space="preserve">організаторів </w:t>
            </w:r>
            <w:r w:rsidRPr="007D7FA1">
              <w:rPr>
                <w:bCs/>
                <w:sz w:val="22"/>
                <w:szCs w:val="22"/>
              </w:rPr>
              <w:t>торгів (</w:t>
            </w:r>
            <w:hyperlink r:id="rId23" w:history="1">
              <w:r w:rsidRPr="007D7FA1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7D7FA1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798" w:rsidRPr="007D7FA1" w:rsidRDefault="009D2798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7D7FA1"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DC4647" w:rsidRPr="007D7FA1" w:rsidRDefault="009D2798" w:rsidP="00DC4647">
            <w:pPr>
              <w:jc w:val="both"/>
              <w:rPr>
                <w:bCs/>
                <w:i/>
              </w:rPr>
            </w:pPr>
            <w:r w:rsidRPr="007D7FA1">
              <w:rPr>
                <w:bCs/>
                <w:i/>
                <w:sz w:val="22"/>
                <w:szCs w:val="22"/>
              </w:rPr>
              <w:t>К</w:t>
            </w:r>
            <w:r w:rsidR="00DC4647" w:rsidRPr="007D7FA1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DC4647" w:rsidRPr="007D7FA1">
              <w:rPr>
                <w:bCs/>
                <w:i/>
              </w:rPr>
              <w:t>: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7D7FA1">
              <w:rPr>
                <w:bCs/>
                <w:i/>
                <w:sz w:val="22"/>
                <w:szCs w:val="22"/>
              </w:rPr>
              <w:t>Перші  відкриті торги (аукціон)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D7FA1">
              <w:rPr>
                <w:bCs/>
                <w:i/>
                <w:sz w:val="22"/>
                <w:szCs w:val="22"/>
              </w:rPr>
              <w:t xml:space="preserve">– до 20:00 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>26.04.2017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7D7FA1">
              <w:rPr>
                <w:bCs/>
                <w:i/>
                <w:sz w:val="22"/>
                <w:szCs w:val="22"/>
              </w:rPr>
              <w:t xml:space="preserve"> Другі  відкриті торги (аукціон)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D7FA1">
              <w:rPr>
                <w:bCs/>
                <w:i/>
                <w:sz w:val="22"/>
                <w:szCs w:val="22"/>
              </w:rPr>
              <w:t>– до 20:00 2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7D7FA1">
              <w:rPr>
                <w:bCs/>
                <w:i/>
                <w:sz w:val="22"/>
                <w:szCs w:val="22"/>
              </w:rPr>
              <w:t>.05.2017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7D7FA1">
              <w:rPr>
                <w:bCs/>
                <w:i/>
                <w:sz w:val="22"/>
                <w:szCs w:val="22"/>
              </w:rPr>
              <w:t>Треті  відкриті торги (аукціон)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D7FA1">
              <w:rPr>
                <w:bCs/>
                <w:i/>
                <w:sz w:val="22"/>
                <w:szCs w:val="22"/>
              </w:rPr>
              <w:t>– до 20:00 0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7D7FA1">
              <w:rPr>
                <w:bCs/>
                <w:i/>
                <w:sz w:val="22"/>
                <w:szCs w:val="22"/>
              </w:rPr>
              <w:t>.06.2017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7D7FA1">
              <w:rPr>
                <w:bCs/>
                <w:i/>
                <w:sz w:val="22"/>
                <w:szCs w:val="22"/>
              </w:rPr>
              <w:lastRenderedPageBreak/>
              <w:t>Четверті відкриті   торги (аукціон)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D7FA1">
              <w:rPr>
                <w:bCs/>
                <w:i/>
                <w:sz w:val="22"/>
                <w:szCs w:val="22"/>
              </w:rPr>
              <w:t xml:space="preserve">– до 20:00 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7D7FA1">
              <w:rPr>
                <w:bCs/>
                <w:i/>
                <w:sz w:val="22"/>
                <w:szCs w:val="22"/>
              </w:rPr>
              <w:t>.06.2017</w:t>
            </w:r>
          </w:p>
          <w:p w:rsidR="00DC4647" w:rsidRPr="007D7FA1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7D7FA1">
              <w:rPr>
                <w:bCs/>
                <w:i/>
                <w:sz w:val="22"/>
                <w:szCs w:val="22"/>
              </w:rPr>
              <w:t>–</w:t>
            </w: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D7FA1">
              <w:rPr>
                <w:bCs/>
                <w:i/>
                <w:sz w:val="22"/>
                <w:szCs w:val="22"/>
              </w:rPr>
              <w:t xml:space="preserve">до 20:00 </w:t>
            </w:r>
            <w:r w:rsidRPr="007D7FA1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7D7FA1">
              <w:rPr>
                <w:bCs/>
                <w:i/>
                <w:sz w:val="22"/>
                <w:szCs w:val="22"/>
              </w:rPr>
              <w:t>.07.2017</w:t>
            </w:r>
          </w:p>
          <w:p w:rsidR="00DC4647" w:rsidRPr="00D22EE1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2EE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D22EE1">
              <w:rPr>
                <w:bCs/>
                <w:i/>
                <w:sz w:val="22"/>
                <w:szCs w:val="22"/>
              </w:rPr>
              <w:t>–</w:t>
            </w:r>
            <w:r w:rsidRPr="00D22EE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D22EE1">
              <w:rPr>
                <w:bCs/>
                <w:i/>
                <w:sz w:val="22"/>
                <w:szCs w:val="22"/>
              </w:rPr>
              <w:t xml:space="preserve">до 20:00  </w:t>
            </w:r>
            <w:r w:rsidRPr="00D22EE1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D22EE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DC4647" w:rsidRPr="00D22EE1" w:rsidRDefault="00DC4647" w:rsidP="00DC4647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D22EE1">
              <w:rPr>
                <w:b/>
                <w:bCs/>
                <w:i/>
                <w:sz w:val="22"/>
                <w:szCs w:val="22"/>
              </w:rPr>
              <w:t>–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D22EE1">
              <w:rPr>
                <w:b/>
                <w:bCs/>
                <w:i/>
                <w:sz w:val="22"/>
                <w:szCs w:val="22"/>
              </w:rPr>
              <w:t xml:space="preserve">до 20:00 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7D7FA1" w:rsidRDefault="00DC4647" w:rsidP="00DC4647">
            <w:pPr>
              <w:jc w:val="both"/>
              <w:rPr>
                <w:bCs/>
                <w:i/>
                <w:lang w:val="ru-RU"/>
              </w:rPr>
            </w:pP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7D7FA1">
              <w:rPr>
                <w:bCs/>
                <w:i/>
                <w:sz w:val="22"/>
                <w:szCs w:val="22"/>
              </w:rPr>
              <w:t>–</w:t>
            </w: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D7FA1">
              <w:rPr>
                <w:bCs/>
                <w:i/>
                <w:sz w:val="22"/>
                <w:szCs w:val="22"/>
              </w:rPr>
              <w:t xml:space="preserve">до 20:00 </w:t>
            </w:r>
            <w:r w:rsidR="009D2798" w:rsidRPr="007D7FA1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7D7FA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7D7FA1" w:rsidRDefault="00715FA9" w:rsidP="008604A6">
            <w:pPr>
              <w:jc w:val="both"/>
              <w:rPr>
                <w:bCs/>
              </w:rPr>
            </w:pPr>
            <w:r w:rsidRPr="007D7FA1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7D7FA1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Перші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lang w:val="ru-RU"/>
              </w:rPr>
              <w:t>2</w:t>
            </w:r>
            <w:r w:rsidRPr="001B1386">
              <w:rPr>
                <w:bCs/>
                <w:i/>
                <w:sz w:val="22"/>
                <w:szCs w:val="22"/>
                <w:lang w:val="ru-RU"/>
              </w:rPr>
              <w:t>6</w:t>
            </w:r>
            <w:r>
              <w:rPr>
                <w:bCs/>
                <w:i/>
                <w:sz w:val="22"/>
                <w:szCs w:val="22"/>
                <w:lang w:val="ru-RU"/>
              </w:rPr>
              <w:t>.0</w:t>
            </w:r>
            <w:r w:rsidRPr="007F1719">
              <w:rPr>
                <w:bCs/>
                <w:i/>
                <w:sz w:val="22"/>
                <w:szCs w:val="22"/>
                <w:lang w:val="ru-RU"/>
              </w:rPr>
              <w:t>4</w:t>
            </w:r>
            <w:r>
              <w:rPr>
                <w:bCs/>
                <w:i/>
                <w:sz w:val="22"/>
                <w:szCs w:val="22"/>
                <w:lang w:val="ru-RU"/>
              </w:rPr>
              <w:t>.2017</w:t>
            </w:r>
          </w:p>
          <w:p w:rsidR="00DC4647" w:rsidRPr="00B97B3F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 xml:space="preserve"> Другі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</w:rPr>
              <w:t>2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9E53DC">
              <w:rPr>
                <w:bCs/>
                <w:i/>
                <w:sz w:val="22"/>
                <w:szCs w:val="22"/>
              </w:rPr>
              <w:t>.05.2017</w:t>
            </w:r>
          </w:p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Треті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</w:rPr>
              <w:t>0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9E53DC">
              <w:rPr>
                <w:bCs/>
                <w:i/>
                <w:sz w:val="22"/>
                <w:szCs w:val="22"/>
              </w:rPr>
              <w:t>.06.2017</w:t>
            </w:r>
          </w:p>
          <w:p w:rsidR="00DC4647" w:rsidRPr="00142E9E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9E53DC">
              <w:rPr>
                <w:bCs/>
                <w:i/>
                <w:sz w:val="22"/>
                <w:szCs w:val="22"/>
              </w:rPr>
              <w:t>.06.2017</w:t>
            </w:r>
          </w:p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lang w:val="ru-RU"/>
              </w:rPr>
              <w:t>0</w:t>
            </w:r>
            <w:r w:rsidRPr="004C49D2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9E53DC">
              <w:rPr>
                <w:bCs/>
                <w:i/>
                <w:sz w:val="22"/>
                <w:szCs w:val="22"/>
              </w:rPr>
              <w:t>.07.2017</w:t>
            </w:r>
          </w:p>
          <w:p w:rsidR="00DC4647" w:rsidRPr="004C49D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DC4647" w:rsidRPr="00D22EE1" w:rsidRDefault="00DC4647" w:rsidP="00DC4647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D22EE1">
              <w:rPr>
                <w:b/>
                <w:bCs/>
                <w:i/>
                <w:sz w:val="22"/>
                <w:szCs w:val="22"/>
              </w:rPr>
              <w:t>–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D22EE1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D22EE1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D22EE1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D22EE1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DC4647" w:rsidRPr="008D3CF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="009D2798" w:rsidRPr="006A4AA4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6A4AA4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9D5B2D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</w:t>
            </w:r>
            <w:r w:rsidR="00C5362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аукціон), треті відкриті торги</w:t>
            </w: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</w:t>
            </w:r>
            <w:proofErr w:type="gramStart"/>
            <w:r w:rsidRPr="00CF2468">
              <w:rPr>
                <w:bCs/>
                <w:shd w:val="clear" w:color="auto" w:fill="FFFFFF"/>
              </w:rPr>
              <w:t>і</w:t>
            </w:r>
            <w:proofErr w:type="spellEnd"/>
            <w:r w:rsidRPr="00CF2468">
              <w:rPr>
                <w:bCs/>
                <w:shd w:val="clear" w:color="auto" w:fill="FFFFFF"/>
              </w:rPr>
              <w:t>-</w:t>
            </w:r>
            <w:proofErr w:type="gramEnd"/>
            <w:r w:rsidRPr="00CF2468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2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77" w:rsidRDefault="00ED0577">
      <w:r>
        <w:separator/>
      </w:r>
    </w:p>
  </w:endnote>
  <w:endnote w:type="continuationSeparator" w:id="0">
    <w:p w:rsidR="00ED0577" w:rsidRDefault="00ED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77" w:rsidRDefault="00ED0577">
      <w:r>
        <w:separator/>
      </w:r>
    </w:p>
  </w:footnote>
  <w:footnote w:type="continuationSeparator" w:id="0">
    <w:p w:rsidR="00ED0577" w:rsidRDefault="00ED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30118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0118"/>
    <w:rsid w:val="00072ED4"/>
    <w:rsid w:val="00091095"/>
    <w:rsid w:val="000B7D35"/>
    <w:rsid w:val="001A2B93"/>
    <w:rsid w:val="001B1386"/>
    <w:rsid w:val="00203DD1"/>
    <w:rsid w:val="00225F91"/>
    <w:rsid w:val="0029360E"/>
    <w:rsid w:val="002A188C"/>
    <w:rsid w:val="002B13DA"/>
    <w:rsid w:val="002F688C"/>
    <w:rsid w:val="003634C9"/>
    <w:rsid w:val="0036383E"/>
    <w:rsid w:val="00374E54"/>
    <w:rsid w:val="003829EB"/>
    <w:rsid w:val="00395BA3"/>
    <w:rsid w:val="003A5FE8"/>
    <w:rsid w:val="003B5C65"/>
    <w:rsid w:val="003B652A"/>
    <w:rsid w:val="003E625B"/>
    <w:rsid w:val="003F2EC5"/>
    <w:rsid w:val="004312B7"/>
    <w:rsid w:val="00595A9E"/>
    <w:rsid w:val="005C19F1"/>
    <w:rsid w:val="006144C0"/>
    <w:rsid w:val="00624882"/>
    <w:rsid w:val="006812ED"/>
    <w:rsid w:val="006A4AA4"/>
    <w:rsid w:val="006C6108"/>
    <w:rsid w:val="006E1C76"/>
    <w:rsid w:val="006E6777"/>
    <w:rsid w:val="00715FA9"/>
    <w:rsid w:val="0076208D"/>
    <w:rsid w:val="0077309D"/>
    <w:rsid w:val="007B1F2E"/>
    <w:rsid w:val="007C07BE"/>
    <w:rsid w:val="007D7FA1"/>
    <w:rsid w:val="007E63DA"/>
    <w:rsid w:val="007F1719"/>
    <w:rsid w:val="008106D5"/>
    <w:rsid w:val="0083293E"/>
    <w:rsid w:val="008B2173"/>
    <w:rsid w:val="008D3CF2"/>
    <w:rsid w:val="008F7515"/>
    <w:rsid w:val="00903427"/>
    <w:rsid w:val="00966623"/>
    <w:rsid w:val="00977E0B"/>
    <w:rsid w:val="009D2798"/>
    <w:rsid w:val="00A01A30"/>
    <w:rsid w:val="00A13224"/>
    <w:rsid w:val="00AB1930"/>
    <w:rsid w:val="00BD4A20"/>
    <w:rsid w:val="00C07A63"/>
    <w:rsid w:val="00C43C32"/>
    <w:rsid w:val="00C5362B"/>
    <w:rsid w:val="00C60413"/>
    <w:rsid w:val="00C720B8"/>
    <w:rsid w:val="00C84AED"/>
    <w:rsid w:val="00C86968"/>
    <w:rsid w:val="00D2155F"/>
    <w:rsid w:val="00D22EE1"/>
    <w:rsid w:val="00D52218"/>
    <w:rsid w:val="00DC4647"/>
    <w:rsid w:val="00E232CF"/>
    <w:rsid w:val="00E377ED"/>
    <w:rsid w:val="00E63FC7"/>
    <w:rsid w:val="00ED0577"/>
    <w:rsid w:val="00F062E8"/>
    <w:rsid w:val="00F53082"/>
    <w:rsid w:val="00F60A9D"/>
    <w:rsid w:val="00F61B74"/>
    <w:rsid w:val="00F710DA"/>
    <w:rsid w:val="00F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829" TargetMode="External"/><Relationship Id="rId13" Type="http://schemas.openxmlformats.org/officeDocument/2006/relationships/hyperlink" Target="http://torgi.fg.gov.ua/128847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oman.Pogrebniak@fidobank.ua" TargetMode="External"/><Relationship Id="rId7" Type="http://schemas.openxmlformats.org/officeDocument/2006/relationships/hyperlink" Target="http://torgi.fg.gov.ua:80/128826" TargetMode="External"/><Relationship Id="rId12" Type="http://schemas.openxmlformats.org/officeDocument/2006/relationships/hyperlink" Target="http://torgi.fg.gov.ua/128845" TargetMode="External"/><Relationship Id="rId17" Type="http://schemas.openxmlformats.org/officeDocument/2006/relationships/hyperlink" Target="http://www.polonex.com.u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28862" TargetMode="External"/><Relationship Id="rId20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884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128860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8841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8835" TargetMode="External"/><Relationship Id="rId14" Type="http://schemas.openxmlformats.org/officeDocument/2006/relationships/hyperlink" Target="http://torgi.fg.gov.ua/128850" TargetMode="External"/><Relationship Id="rId22" Type="http://schemas.openxmlformats.org/officeDocument/2006/relationships/hyperlink" Target="mailto:Roman.Pogrebniak@fido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9517</Words>
  <Characters>5425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EMBK03</cp:lastModifiedBy>
  <cp:revision>2</cp:revision>
  <cp:lastPrinted>2017-07-25T12:27:00Z</cp:lastPrinted>
  <dcterms:created xsi:type="dcterms:W3CDTF">2017-07-25T12:47:00Z</dcterms:created>
  <dcterms:modified xsi:type="dcterms:W3CDTF">2017-07-25T12:47:00Z</dcterms:modified>
</cp:coreProperties>
</file>